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D33" w:rsidRDefault="00E26D33" w:rsidP="00E26D33">
      <w:pPr>
        <w:spacing w:after="0" w:line="480" w:lineRule="auto"/>
        <w:rPr>
          <w:rFonts w:ascii="Times New Roman" w:hAnsi="Times New Roman" w:cs="Times New Roman"/>
          <w:sz w:val="24"/>
          <w:szCs w:val="24"/>
        </w:rPr>
      </w:pPr>
      <w:bookmarkStart w:id="0" w:name="_GoBack"/>
      <w:bookmarkEnd w:id="0"/>
    </w:p>
    <w:p w:rsidR="00E26D33" w:rsidRDefault="00E26D33" w:rsidP="00E26D33">
      <w:pPr>
        <w:spacing w:after="0" w:line="480" w:lineRule="auto"/>
        <w:jc w:val="center"/>
        <w:rPr>
          <w:rFonts w:ascii="Times New Roman" w:hAnsi="Times New Roman" w:cs="Times New Roman"/>
          <w:sz w:val="24"/>
          <w:szCs w:val="24"/>
        </w:rPr>
      </w:pPr>
    </w:p>
    <w:p w:rsidR="00E26D33" w:rsidRDefault="00E26D33" w:rsidP="00E26D33">
      <w:pPr>
        <w:spacing w:after="0" w:line="480" w:lineRule="auto"/>
        <w:jc w:val="center"/>
        <w:rPr>
          <w:rFonts w:ascii="Times New Roman" w:hAnsi="Times New Roman" w:cs="Times New Roman"/>
          <w:sz w:val="24"/>
          <w:szCs w:val="24"/>
        </w:rPr>
      </w:pPr>
    </w:p>
    <w:p w:rsidR="00E26D33" w:rsidRDefault="00E26D33" w:rsidP="00E26D33">
      <w:pPr>
        <w:spacing w:after="0" w:line="480" w:lineRule="auto"/>
        <w:jc w:val="center"/>
        <w:rPr>
          <w:rFonts w:ascii="Times New Roman" w:hAnsi="Times New Roman" w:cs="Times New Roman"/>
          <w:sz w:val="24"/>
          <w:szCs w:val="24"/>
        </w:rPr>
      </w:pPr>
    </w:p>
    <w:p w:rsidR="00E26D33" w:rsidRDefault="00E26D33" w:rsidP="00E26D33">
      <w:pPr>
        <w:spacing w:after="0" w:line="480" w:lineRule="auto"/>
        <w:jc w:val="center"/>
        <w:rPr>
          <w:rFonts w:ascii="Times New Roman" w:hAnsi="Times New Roman" w:cs="Times New Roman"/>
          <w:sz w:val="24"/>
          <w:szCs w:val="24"/>
        </w:rPr>
      </w:pPr>
    </w:p>
    <w:p w:rsidR="00E26D33" w:rsidRDefault="00E26D33" w:rsidP="00E26D33">
      <w:pPr>
        <w:spacing w:after="0" w:line="480" w:lineRule="auto"/>
        <w:jc w:val="center"/>
        <w:rPr>
          <w:rFonts w:ascii="Times New Roman" w:hAnsi="Times New Roman" w:cs="Times New Roman"/>
          <w:sz w:val="24"/>
          <w:szCs w:val="24"/>
        </w:rPr>
      </w:pPr>
    </w:p>
    <w:p w:rsidR="00E26D33" w:rsidRPr="00E26D33" w:rsidRDefault="00E26D33" w:rsidP="00E26D33">
      <w:pPr>
        <w:spacing w:after="0" w:line="480" w:lineRule="auto"/>
        <w:jc w:val="center"/>
        <w:rPr>
          <w:rFonts w:ascii="Times New Roman" w:hAnsi="Times New Roman" w:cs="Times New Roman"/>
          <w:sz w:val="24"/>
          <w:szCs w:val="24"/>
        </w:rPr>
      </w:pPr>
      <w:r w:rsidRPr="00E26D33">
        <w:rPr>
          <w:rFonts w:ascii="Times New Roman" w:hAnsi="Times New Roman" w:cs="Times New Roman"/>
          <w:sz w:val="24"/>
          <w:szCs w:val="24"/>
        </w:rPr>
        <w:t>Aqua Cells used in Water Storage</w:t>
      </w:r>
    </w:p>
    <w:p w:rsidR="00E26D33" w:rsidRDefault="00E26D33" w:rsidP="00E26D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26D33" w:rsidRDefault="00E26D33" w:rsidP="00E26D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E26D33" w:rsidRDefault="00E26D33" w:rsidP="00E26D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E26D33" w:rsidRDefault="00E26D33" w:rsidP="00E26D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E26D33" w:rsidRDefault="00E26D33" w:rsidP="00E26D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F66B9F" w:rsidRPr="00E26D33" w:rsidRDefault="00F66B9F" w:rsidP="00E26D33">
      <w:pPr>
        <w:spacing w:after="0" w:line="480" w:lineRule="auto"/>
        <w:jc w:val="center"/>
        <w:rPr>
          <w:rFonts w:ascii="Times New Roman" w:hAnsi="Times New Roman" w:cs="Times New Roman"/>
          <w:sz w:val="24"/>
          <w:szCs w:val="24"/>
        </w:rPr>
      </w:pPr>
      <w:r w:rsidRPr="00E26D33">
        <w:rPr>
          <w:rFonts w:ascii="Times New Roman" w:hAnsi="Times New Roman" w:cs="Times New Roman"/>
          <w:sz w:val="24"/>
          <w:szCs w:val="24"/>
        </w:rPr>
        <w:lastRenderedPageBreak/>
        <w:t>Aqua Cells used in Water Storage</w:t>
      </w:r>
    </w:p>
    <w:p w:rsidR="00F66B9F" w:rsidRPr="00E26D33" w:rsidRDefault="00F66B9F" w:rsidP="00E26D33">
      <w:pPr>
        <w:spacing w:after="0" w:line="480" w:lineRule="auto"/>
        <w:rPr>
          <w:rFonts w:ascii="Times New Roman" w:hAnsi="Times New Roman" w:cs="Times New Roman"/>
          <w:b/>
          <w:sz w:val="24"/>
          <w:szCs w:val="24"/>
        </w:rPr>
      </w:pPr>
      <w:r w:rsidRPr="00E26D33">
        <w:rPr>
          <w:rFonts w:ascii="Times New Roman" w:hAnsi="Times New Roman" w:cs="Times New Roman"/>
          <w:b/>
          <w:sz w:val="24"/>
          <w:szCs w:val="24"/>
        </w:rPr>
        <w:t>The Product</w:t>
      </w:r>
    </w:p>
    <w:p w:rsidR="00F66B9F" w:rsidRPr="00E26D33" w:rsidRDefault="00F66B9F" w:rsidP="00E26D33">
      <w:pPr>
        <w:spacing w:after="0" w:line="480" w:lineRule="auto"/>
        <w:ind w:firstLine="720"/>
        <w:rPr>
          <w:rFonts w:ascii="Times New Roman" w:hAnsi="Times New Roman" w:cs="Times New Roman"/>
          <w:sz w:val="24"/>
          <w:szCs w:val="24"/>
        </w:rPr>
      </w:pPr>
      <w:r w:rsidRPr="00E26D33">
        <w:rPr>
          <w:rFonts w:ascii="Times New Roman" w:hAnsi="Times New Roman" w:cs="Times New Roman"/>
          <w:sz w:val="24"/>
          <w:szCs w:val="24"/>
        </w:rPr>
        <w:t>Aqua Cell systems are used to effectively manage the excessive rainfall; thus, reducing flood risks. This effective management of rainfall further enhances the cost-effective management of the water environment. It is a system that can be easily assembled on site.</w:t>
      </w:r>
    </w:p>
    <w:p w:rsidR="00F66B9F" w:rsidRPr="00E26D33" w:rsidRDefault="00F66B9F" w:rsidP="00E26D33">
      <w:pPr>
        <w:spacing w:after="0" w:line="480" w:lineRule="auto"/>
        <w:rPr>
          <w:rFonts w:ascii="Times New Roman" w:hAnsi="Times New Roman" w:cs="Times New Roman"/>
          <w:b/>
          <w:sz w:val="24"/>
          <w:szCs w:val="24"/>
        </w:rPr>
      </w:pPr>
      <w:r w:rsidRPr="00E26D33">
        <w:rPr>
          <w:rFonts w:ascii="Times New Roman" w:hAnsi="Times New Roman" w:cs="Times New Roman"/>
          <w:b/>
          <w:sz w:val="24"/>
          <w:szCs w:val="24"/>
        </w:rPr>
        <w:t>How it is used</w:t>
      </w:r>
    </w:p>
    <w:p w:rsidR="00F66B9F" w:rsidRPr="00E26D33" w:rsidRDefault="00F66B9F" w:rsidP="00E26D33">
      <w:pPr>
        <w:spacing w:after="0" w:line="480" w:lineRule="auto"/>
        <w:ind w:firstLine="720"/>
        <w:rPr>
          <w:rFonts w:ascii="Times New Roman" w:hAnsi="Times New Roman" w:cs="Times New Roman"/>
          <w:sz w:val="24"/>
          <w:szCs w:val="24"/>
        </w:rPr>
      </w:pPr>
      <w:r w:rsidRPr="00E26D33">
        <w:rPr>
          <w:rFonts w:ascii="Times New Roman" w:hAnsi="Times New Roman" w:cs="Times New Roman"/>
          <w:sz w:val="24"/>
          <w:szCs w:val="24"/>
        </w:rPr>
        <w:t>As Davis (1995) explains, constructed wetlands can help to effectively manage water treatment. According to Davis (1995), such constructed wetlands are complex and can be used in an integrated system to help in water conservation and preservation of the environment.  Wetlands provide numerous functions including water quality improvement, cycling of nutrients, habitat for certain marine animals like fish and other wildlife, education, and research, promotes the aesthetics and landscape enhancements (Davis, 1995). Aqua Cell is applicable in various areas including landscaped areas, parks, domestic gardens, residential developments, and industrial areas (</w:t>
      </w:r>
      <w:proofErr w:type="spellStart"/>
      <w:r w:rsidRPr="00E26D33">
        <w:rPr>
          <w:rFonts w:ascii="Times New Roman" w:hAnsi="Times New Roman" w:cs="Times New Roman"/>
          <w:sz w:val="24"/>
          <w:szCs w:val="24"/>
        </w:rPr>
        <w:t>Wavin</w:t>
      </w:r>
      <w:proofErr w:type="spellEnd"/>
      <w:r w:rsidRPr="00E26D33">
        <w:rPr>
          <w:rFonts w:ascii="Times New Roman" w:hAnsi="Times New Roman" w:cs="Times New Roman"/>
          <w:sz w:val="24"/>
          <w:szCs w:val="24"/>
        </w:rPr>
        <w:t>, 2016).</w:t>
      </w:r>
    </w:p>
    <w:p w:rsidR="00F66B9F" w:rsidRPr="00E26D33" w:rsidRDefault="00F66B9F" w:rsidP="00E26D33">
      <w:pPr>
        <w:spacing w:after="0" w:line="480" w:lineRule="auto"/>
        <w:ind w:firstLine="720"/>
        <w:rPr>
          <w:rFonts w:ascii="Times New Roman" w:hAnsi="Times New Roman" w:cs="Times New Roman"/>
          <w:sz w:val="24"/>
          <w:szCs w:val="24"/>
        </w:rPr>
      </w:pPr>
      <w:r w:rsidRPr="00E26D33">
        <w:rPr>
          <w:rFonts w:ascii="Times New Roman" w:hAnsi="Times New Roman" w:cs="Times New Roman"/>
          <w:sz w:val="24"/>
          <w:szCs w:val="24"/>
        </w:rPr>
        <w:t>The world is facing numerous environmental challenges including climate change and deteriorating water catchment areas. Aqua Cell system is seeking to change this narrative to provide solutions to certain environmental problems that the world is facing today. Some of the benefits of Aqua Cell units include reduced flooding risks in areas prone to floods, recharging the groundwater system, aerobic purification of water which enhances its quality.</w:t>
      </w:r>
    </w:p>
    <w:p w:rsidR="00F66B9F" w:rsidRPr="00E26D33" w:rsidRDefault="00E26D33" w:rsidP="00E26D33">
      <w:pPr>
        <w:spacing w:after="0" w:line="480" w:lineRule="auto"/>
        <w:rPr>
          <w:rFonts w:ascii="Times New Roman" w:hAnsi="Times New Roman" w:cs="Times New Roman"/>
          <w:b/>
          <w:sz w:val="24"/>
          <w:szCs w:val="24"/>
        </w:rPr>
      </w:pPr>
      <w:r w:rsidRPr="00E26D33">
        <w:rPr>
          <w:rFonts w:ascii="Times New Roman" w:hAnsi="Times New Roman" w:cs="Times New Roman"/>
          <w:b/>
          <w:sz w:val="24"/>
          <w:szCs w:val="24"/>
        </w:rPr>
        <w:t xml:space="preserve">It’s </w:t>
      </w:r>
      <w:r w:rsidR="00F66B9F" w:rsidRPr="00E26D33">
        <w:rPr>
          <w:rFonts w:ascii="Times New Roman" w:hAnsi="Times New Roman" w:cs="Times New Roman"/>
          <w:b/>
          <w:sz w:val="24"/>
          <w:szCs w:val="24"/>
        </w:rPr>
        <w:t>Sustainability</w:t>
      </w:r>
    </w:p>
    <w:p w:rsidR="00F66B9F" w:rsidRPr="00E26D33" w:rsidRDefault="00F66B9F" w:rsidP="00E26D33">
      <w:pPr>
        <w:spacing w:after="0" w:line="480" w:lineRule="auto"/>
        <w:ind w:firstLine="720"/>
        <w:rPr>
          <w:rFonts w:ascii="Times New Roman" w:hAnsi="Times New Roman" w:cs="Times New Roman"/>
          <w:sz w:val="24"/>
          <w:szCs w:val="24"/>
        </w:rPr>
      </w:pPr>
      <w:r w:rsidRPr="00E26D33">
        <w:rPr>
          <w:rFonts w:ascii="Times New Roman" w:hAnsi="Times New Roman" w:cs="Times New Roman"/>
          <w:sz w:val="24"/>
          <w:szCs w:val="24"/>
        </w:rPr>
        <w:t xml:space="preserve">The sustainability of the Aqua Cell system is based on a wide range of features that define different types of Aqua Cell systems. Therefore, sustainability depends on the suitability of the system used. For instance, Aqua Cell core is one of such types that are used in locations </w:t>
      </w:r>
      <w:r w:rsidRPr="00E26D33">
        <w:rPr>
          <w:rFonts w:ascii="Times New Roman" w:hAnsi="Times New Roman" w:cs="Times New Roman"/>
          <w:sz w:val="24"/>
          <w:szCs w:val="24"/>
        </w:rPr>
        <w:lastRenderedPageBreak/>
        <w:t>where there is a high traffic load, especially in areas where the groundwater levels are high. Using this system ensures that there is optimal performance under the heaviest loads. Aqua Cell core is made from simple materials like virgin polypropylene.</w:t>
      </w:r>
    </w:p>
    <w:p w:rsidR="00F66B9F" w:rsidRPr="00E26D33" w:rsidRDefault="00F66B9F" w:rsidP="00E26D33">
      <w:pPr>
        <w:spacing w:after="0" w:line="480" w:lineRule="auto"/>
        <w:ind w:firstLine="720"/>
        <w:rPr>
          <w:rFonts w:ascii="Times New Roman" w:hAnsi="Times New Roman" w:cs="Times New Roman"/>
          <w:sz w:val="24"/>
          <w:szCs w:val="24"/>
        </w:rPr>
      </w:pPr>
      <w:r w:rsidRPr="00E26D33">
        <w:rPr>
          <w:rFonts w:ascii="Times New Roman" w:hAnsi="Times New Roman" w:cs="Times New Roman"/>
          <w:sz w:val="24"/>
          <w:szCs w:val="24"/>
        </w:rPr>
        <w:t>Aqua Cell Prime is also another type of Aqua Cell system that is used in locations with traffic loads, especially when the local groundwater levels are high (</w:t>
      </w:r>
      <w:proofErr w:type="spellStart"/>
      <w:r w:rsidRPr="00E26D33">
        <w:rPr>
          <w:rFonts w:ascii="Times New Roman" w:hAnsi="Times New Roman" w:cs="Times New Roman"/>
          <w:sz w:val="24"/>
          <w:szCs w:val="24"/>
        </w:rPr>
        <w:t>Wavin</w:t>
      </w:r>
      <w:proofErr w:type="spellEnd"/>
      <w:r w:rsidRPr="00E26D33">
        <w:rPr>
          <w:rFonts w:ascii="Times New Roman" w:hAnsi="Times New Roman" w:cs="Times New Roman"/>
          <w:sz w:val="24"/>
          <w:szCs w:val="24"/>
        </w:rPr>
        <w:t>, 2020). This system is formulated from recycled materials, which makes it easy to be assembled in the local areas. Other types include Aqua Cell Eco, which is designed specifically for green zones without heavy traffic loads like experienced in the previous two discussed types of Aqua Cell systems. Aqua Cell Eco is also formulated from recycled polypropylene. This system is ideal for achieving sustainability in a project. Therefore, before choosing the Aqua Cell system to use, one should consider the suitability of the system to the project. Choosing the right Aqua Cell system is important in realizing the effective outcome.</w:t>
      </w:r>
    </w:p>
    <w:p w:rsidR="00F66B9F" w:rsidRPr="00E26D33" w:rsidRDefault="00F66B9F" w:rsidP="00E26D33">
      <w:pPr>
        <w:spacing w:after="0" w:line="480" w:lineRule="auto"/>
        <w:ind w:firstLine="720"/>
        <w:rPr>
          <w:rFonts w:ascii="Times New Roman" w:hAnsi="Times New Roman" w:cs="Times New Roman"/>
          <w:sz w:val="24"/>
          <w:szCs w:val="24"/>
        </w:rPr>
      </w:pPr>
      <w:r w:rsidRPr="00E26D33">
        <w:rPr>
          <w:rFonts w:ascii="Times New Roman" w:hAnsi="Times New Roman" w:cs="Times New Roman"/>
          <w:sz w:val="24"/>
          <w:szCs w:val="24"/>
        </w:rPr>
        <w:t xml:space="preserve">Some of the current water storage and treatment systems like the universal storage system have been used widely to collect rainwater for storage. The universal storage system is useful because it ensures the removal of sediments before storage. Aqua Cell system is better than the current or existing water storage and treatment systems like the universal storage system because most types are formulated from recycled products that are easily available in the local area. Furthermore, the Aqua Cell system offers different designs that suit the need of the users. For example, Aqua Cell systems can be used either as a </w:t>
      </w:r>
      <w:proofErr w:type="spellStart"/>
      <w:r w:rsidRPr="00E26D33">
        <w:rPr>
          <w:rFonts w:ascii="Times New Roman" w:hAnsi="Times New Roman" w:cs="Times New Roman"/>
          <w:sz w:val="24"/>
          <w:szCs w:val="24"/>
        </w:rPr>
        <w:t>soakaway</w:t>
      </w:r>
      <w:proofErr w:type="spellEnd"/>
      <w:r w:rsidRPr="00E26D33">
        <w:rPr>
          <w:rFonts w:ascii="Times New Roman" w:hAnsi="Times New Roman" w:cs="Times New Roman"/>
          <w:sz w:val="24"/>
          <w:szCs w:val="24"/>
        </w:rPr>
        <w:t xml:space="preserve"> or attenuation tank. In the case where it is used as a </w:t>
      </w:r>
      <w:proofErr w:type="spellStart"/>
      <w:r w:rsidRPr="00E26D33">
        <w:rPr>
          <w:rFonts w:ascii="Times New Roman" w:hAnsi="Times New Roman" w:cs="Times New Roman"/>
          <w:sz w:val="24"/>
          <w:szCs w:val="24"/>
        </w:rPr>
        <w:t>soakaway</w:t>
      </w:r>
      <w:proofErr w:type="spellEnd"/>
      <w:r w:rsidRPr="00E26D33">
        <w:rPr>
          <w:rFonts w:ascii="Times New Roman" w:hAnsi="Times New Roman" w:cs="Times New Roman"/>
          <w:sz w:val="24"/>
          <w:szCs w:val="24"/>
        </w:rPr>
        <w:t>, the units are installed in suitable pervious soils to enable infiltration of the rainwater (</w:t>
      </w:r>
      <w:proofErr w:type="spellStart"/>
      <w:r w:rsidRPr="00E26D33">
        <w:rPr>
          <w:rFonts w:ascii="Times New Roman" w:hAnsi="Times New Roman" w:cs="Times New Roman"/>
          <w:sz w:val="24"/>
          <w:szCs w:val="24"/>
        </w:rPr>
        <w:t>Wavin</w:t>
      </w:r>
      <w:proofErr w:type="spellEnd"/>
      <w:r w:rsidRPr="00E26D33">
        <w:rPr>
          <w:rFonts w:ascii="Times New Roman" w:hAnsi="Times New Roman" w:cs="Times New Roman"/>
          <w:sz w:val="24"/>
          <w:szCs w:val="24"/>
        </w:rPr>
        <w:t xml:space="preserve">, 2016). In this case, it is used as an attenuation tank in the impervious ground where rainwater infiltration is not possible. In this case, the units are organized in a </w:t>
      </w:r>
      <w:proofErr w:type="spellStart"/>
      <w:r w:rsidRPr="00E26D33">
        <w:rPr>
          <w:rFonts w:ascii="Times New Roman" w:hAnsi="Times New Roman" w:cs="Times New Roman"/>
          <w:sz w:val="24"/>
          <w:szCs w:val="24"/>
        </w:rPr>
        <w:t>geomembrane</w:t>
      </w:r>
      <w:proofErr w:type="spellEnd"/>
      <w:r w:rsidRPr="00E26D33">
        <w:rPr>
          <w:rFonts w:ascii="Times New Roman" w:hAnsi="Times New Roman" w:cs="Times New Roman"/>
          <w:sz w:val="24"/>
          <w:szCs w:val="24"/>
        </w:rPr>
        <w:t xml:space="preserve">, which is wrapped with protective geotextile materials. This </w:t>
      </w:r>
      <w:r w:rsidRPr="00E26D33">
        <w:rPr>
          <w:rFonts w:ascii="Times New Roman" w:hAnsi="Times New Roman" w:cs="Times New Roman"/>
          <w:sz w:val="24"/>
          <w:szCs w:val="24"/>
        </w:rPr>
        <w:lastRenderedPageBreak/>
        <w:t>enables the structure to collect and store the rainwater temporarily until it gets to the drainage system.</w:t>
      </w: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E26D33" w:rsidRDefault="00E26D33" w:rsidP="00E26D33">
      <w:pPr>
        <w:spacing w:after="0" w:line="480" w:lineRule="auto"/>
        <w:rPr>
          <w:rFonts w:ascii="Times New Roman" w:hAnsi="Times New Roman" w:cs="Times New Roman"/>
          <w:sz w:val="24"/>
          <w:szCs w:val="24"/>
        </w:rPr>
      </w:pPr>
    </w:p>
    <w:p w:rsidR="00F66B9F" w:rsidRPr="00E26D33" w:rsidRDefault="00F66B9F" w:rsidP="00E26D33">
      <w:pPr>
        <w:spacing w:after="0" w:line="480" w:lineRule="auto"/>
        <w:ind w:left="720" w:hanging="720"/>
        <w:jc w:val="center"/>
        <w:rPr>
          <w:rFonts w:ascii="Times New Roman" w:hAnsi="Times New Roman" w:cs="Times New Roman"/>
          <w:sz w:val="24"/>
          <w:szCs w:val="24"/>
        </w:rPr>
      </w:pPr>
      <w:r w:rsidRPr="00E26D33">
        <w:rPr>
          <w:rFonts w:ascii="Times New Roman" w:hAnsi="Times New Roman" w:cs="Times New Roman"/>
          <w:sz w:val="24"/>
          <w:szCs w:val="24"/>
        </w:rPr>
        <w:lastRenderedPageBreak/>
        <w:t>References</w:t>
      </w:r>
    </w:p>
    <w:p w:rsidR="00E26D33" w:rsidRPr="00E26D33" w:rsidRDefault="00E26D33" w:rsidP="00E26D33">
      <w:pPr>
        <w:spacing w:after="0" w:line="480" w:lineRule="auto"/>
        <w:ind w:left="720" w:hanging="720"/>
        <w:rPr>
          <w:rFonts w:ascii="Times New Roman" w:hAnsi="Times New Roman" w:cs="Times New Roman"/>
          <w:sz w:val="24"/>
          <w:szCs w:val="24"/>
        </w:rPr>
      </w:pPr>
      <w:r w:rsidRPr="00E26D33">
        <w:rPr>
          <w:rFonts w:ascii="Times New Roman" w:hAnsi="Times New Roman" w:cs="Times New Roman"/>
          <w:color w:val="222222"/>
          <w:sz w:val="24"/>
          <w:szCs w:val="24"/>
          <w:shd w:val="clear" w:color="auto" w:fill="FFFFFF"/>
        </w:rPr>
        <w:t>Davis, L. (1995). </w:t>
      </w:r>
      <w:r w:rsidRPr="00E26D33">
        <w:rPr>
          <w:rFonts w:ascii="Times New Roman" w:hAnsi="Times New Roman" w:cs="Times New Roman"/>
          <w:i/>
          <w:iCs/>
          <w:color w:val="222222"/>
          <w:sz w:val="24"/>
          <w:szCs w:val="24"/>
          <w:shd w:val="clear" w:color="auto" w:fill="FFFFFF"/>
        </w:rPr>
        <w:t xml:space="preserve">A handbook of constructed wetlands: A guide to creating wetlands for: agricultural wastewater, domestic wastewater, coal mine drainage, </w:t>
      </w:r>
      <w:proofErr w:type="spellStart"/>
      <w:r w:rsidRPr="00E26D33">
        <w:rPr>
          <w:rFonts w:ascii="Times New Roman" w:hAnsi="Times New Roman" w:cs="Times New Roman"/>
          <w:i/>
          <w:iCs/>
          <w:color w:val="222222"/>
          <w:sz w:val="24"/>
          <w:szCs w:val="24"/>
          <w:shd w:val="clear" w:color="auto" w:fill="FFFFFF"/>
        </w:rPr>
        <w:t>stormwater</w:t>
      </w:r>
      <w:proofErr w:type="spellEnd"/>
      <w:r w:rsidRPr="00E26D33">
        <w:rPr>
          <w:rFonts w:ascii="Times New Roman" w:hAnsi="Times New Roman" w:cs="Times New Roman"/>
          <w:i/>
          <w:iCs/>
          <w:color w:val="222222"/>
          <w:sz w:val="24"/>
          <w:szCs w:val="24"/>
          <w:shd w:val="clear" w:color="auto" w:fill="FFFFFF"/>
        </w:rPr>
        <w:t xml:space="preserve">. </w:t>
      </w:r>
      <w:proofErr w:type="gramStart"/>
      <w:r w:rsidRPr="00E26D33">
        <w:rPr>
          <w:rFonts w:ascii="Times New Roman" w:hAnsi="Times New Roman" w:cs="Times New Roman"/>
          <w:i/>
          <w:iCs/>
          <w:color w:val="222222"/>
          <w:sz w:val="24"/>
          <w:szCs w:val="24"/>
          <w:shd w:val="clear" w:color="auto" w:fill="FFFFFF"/>
        </w:rPr>
        <w:t>In the Mid-Atlantic Region.</w:t>
      </w:r>
      <w:proofErr w:type="gramEnd"/>
      <w:r w:rsidRPr="00E26D33">
        <w:rPr>
          <w:rFonts w:ascii="Times New Roman" w:hAnsi="Times New Roman" w:cs="Times New Roman"/>
          <w:i/>
          <w:iCs/>
          <w:color w:val="222222"/>
          <w:sz w:val="24"/>
          <w:szCs w:val="24"/>
          <w:shd w:val="clear" w:color="auto" w:fill="FFFFFF"/>
        </w:rPr>
        <w:t xml:space="preserve"> Volume 1: General considerations</w:t>
      </w:r>
      <w:r w:rsidRPr="00E26D33">
        <w:rPr>
          <w:rFonts w:ascii="Times New Roman" w:hAnsi="Times New Roman" w:cs="Times New Roman"/>
          <w:color w:val="222222"/>
          <w:sz w:val="24"/>
          <w:szCs w:val="24"/>
          <w:shd w:val="clear" w:color="auto" w:fill="FFFFFF"/>
        </w:rPr>
        <w:t xml:space="preserve">. </w:t>
      </w:r>
      <w:proofErr w:type="gramStart"/>
      <w:r w:rsidRPr="00E26D33">
        <w:rPr>
          <w:rFonts w:ascii="Times New Roman" w:hAnsi="Times New Roman" w:cs="Times New Roman"/>
          <w:color w:val="222222"/>
          <w:sz w:val="24"/>
          <w:szCs w:val="24"/>
          <w:shd w:val="clear" w:color="auto" w:fill="FFFFFF"/>
        </w:rPr>
        <w:t>USDA-Natural Resources Conservation Service.</w:t>
      </w:r>
      <w:proofErr w:type="gramEnd"/>
    </w:p>
    <w:p w:rsidR="00F66B9F" w:rsidRPr="00E26D33" w:rsidRDefault="00F66B9F" w:rsidP="00E26D33">
      <w:pPr>
        <w:spacing w:after="0" w:line="480" w:lineRule="auto"/>
        <w:ind w:left="720" w:hanging="720"/>
        <w:rPr>
          <w:rFonts w:ascii="Times New Roman" w:hAnsi="Times New Roman" w:cs="Times New Roman"/>
          <w:sz w:val="24"/>
          <w:szCs w:val="24"/>
        </w:rPr>
      </w:pPr>
      <w:proofErr w:type="spellStart"/>
      <w:proofErr w:type="gramStart"/>
      <w:r w:rsidRPr="00E26D33">
        <w:rPr>
          <w:rFonts w:ascii="Times New Roman" w:hAnsi="Times New Roman" w:cs="Times New Roman"/>
          <w:sz w:val="24"/>
          <w:szCs w:val="24"/>
        </w:rPr>
        <w:t>Wavin</w:t>
      </w:r>
      <w:proofErr w:type="spellEnd"/>
      <w:r w:rsidRPr="00E26D33">
        <w:rPr>
          <w:rFonts w:ascii="Times New Roman" w:hAnsi="Times New Roman" w:cs="Times New Roman"/>
          <w:sz w:val="24"/>
          <w:szCs w:val="24"/>
        </w:rPr>
        <w:t>.</w:t>
      </w:r>
      <w:proofErr w:type="gramEnd"/>
      <w:r w:rsidRPr="00E26D33">
        <w:rPr>
          <w:rFonts w:ascii="Times New Roman" w:hAnsi="Times New Roman" w:cs="Times New Roman"/>
          <w:sz w:val="24"/>
          <w:szCs w:val="24"/>
        </w:rPr>
        <w:t xml:space="preserve"> </w:t>
      </w:r>
      <w:proofErr w:type="gramStart"/>
      <w:r w:rsidRPr="00E26D33">
        <w:rPr>
          <w:rFonts w:ascii="Times New Roman" w:hAnsi="Times New Roman" w:cs="Times New Roman"/>
          <w:sz w:val="24"/>
          <w:szCs w:val="24"/>
        </w:rPr>
        <w:t xml:space="preserve">(2020). </w:t>
      </w:r>
      <w:r w:rsidRPr="00E26D33">
        <w:rPr>
          <w:rFonts w:ascii="Times New Roman" w:hAnsi="Times New Roman" w:cs="Times New Roman"/>
          <w:i/>
          <w:sz w:val="24"/>
          <w:szCs w:val="24"/>
        </w:rPr>
        <w:t>“</w:t>
      </w:r>
      <w:proofErr w:type="spellStart"/>
      <w:r w:rsidRPr="00E26D33">
        <w:rPr>
          <w:rFonts w:ascii="Times New Roman" w:hAnsi="Times New Roman" w:cs="Times New Roman"/>
          <w:i/>
          <w:sz w:val="24"/>
          <w:szCs w:val="24"/>
        </w:rPr>
        <w:t>Stormwater</w:t>
      </w:r>
      <w:proofErr w:type="spellEnd"/>
      <w:r w:rsidRPr="00E26D33">
        <w:rPr>
          <w:rFonts w:ascii="Times New Roman" w:hAnsi="Times New Roman" w:cs="Times New Roman"/>
          <w:i/>
          <w:sz w:val="24"/>
          <w:szCs w:val="24"/>
        </w:rPr>
        <w:t xml:space="preserve"> Management Aqua Cell.”</w:t>
      </w:r>
      <w:proofErr w:type="gramEnd"/>
      <w:r w:rsidRPr="00E26D33">
        <w:rPr>
          <w:rFonts w:ascii="Times New Roman" w:hAnsi="Times New Roman" w:cs="Times New Roman"/>
          <w:sz w:val="24"/>
          <w:szCs w:val="24"/>
        </w:rPr>
        <w:t xml:space="preserve"> Retrieved from https://www.wavin.com/en-ie/catalogue/rainwater-stormwater/attenuate-infiltrate/stormwater-management-aquacell</w:t>
      </w:r>
    </w:p>
    <w:p w:rsidR="00F66B9F" w:rsidRPr="00E26D33" w:rsidRDefault="00F66B9F" w:rsidP="00E26D33">
      <w:pPr>
        <w:spacing w:after="0" w:line="480" w:lineRule="auto"/>
        <w:ind w:left="720" w:hanging="720"/>
        <w:rPr>
          <w:rFonts w:ascii="Times New Roman" w:hAnsi="Times New Roman" w:cs="Times New Roman"/>
          <w:sz w:val="24"/>
          <w:szCs w:val="24"/>
        </w:rPr>
      </w:pPr>
      <w:proofErr w:type="spellStart"/>
      <w:proofErr w:type="gramStart"/>
      <w:r w:rsidRPr="00E26D33">
        <w:rPr>
          <w:rFonts w:ascii="Times New Roman" w:hAnsi="Times New Roman" w:cs="Times New Roman"/>
          <w:sz w:val="24"/>
          <w:szCs w:val="24"/>
        </w:rPr>
        <w:t>Wavin</w:t>
      </w:r>
      <w:proofErr w:type="spellEnd"/>
      <w:r w:rsidRPr="00E26D33">
        <w:rPr>
          <w:rFonts w:ascii="Times New Roman" w:hAnsi="Times New Roman" w:cs="Times New Roman"/>
          <w:sz w:val="24"/>
          <w:szCs w:val="24"/>
        </w:rPr>
        <w:t>.</w:t>
      </w:r>
      <w:proofErr w:type="gramEnd"/>
      <w:r w:rsidRPr="00E26D33">
        <w:rPr>
          <w:rFonts w:ascii="Times New Roman" w:hAnsi="Times New Roman" w:cs="Times New Roman"/>
          <w:sz w:val="24"/>
          <w:szCs w:val="24"/>
        </w:rPr>
        <w:t xml:space="preserve"> (2016). </w:t>
      </w:r>
      <w:r w:rsidRPr="00E26D33">
        <w:rPr>
          <w:rFonts w:ascii="Times New Roman" w:hAnsi="Times New Roman" w:cs="Times New Roman"/>
          <w:i/>
          <w:sz w:val="24"/>
          <w:szCs w:val="24"/>
        </w:rPr>
        <w:t xml:space="preserve">“Aqua Cell Systems: Water Management.” </w:t>
      </w:r>
      <w:r w:rsidRPr="00E26D33">
        <w:rPr>
          <w:rFonts w:ascii="Times New Roman" w:hAnsi="Times New Roman" w:cs="Times New Roman"/>
          <w:sz w:val="24"/>
          <w:szCs w:val="24"/>
        </w:rPr>
        <w:t>Retrieved from https://aquacell.wavin.co.uk/files/system_guide.pdf</w:t>
      </w:r>
    </w:p>
    <w:sectPr w:rsidR="00F66B9F" w:rsidRPr="00E26D33" w:rsidSect="00E26D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802" w:rsidRDefault="00FE6802" w:rsidP="00E26D33">
      <w:pPr>
        <w:spacing w:after="0" w:line="240" w:lineRule="auto"/>
      </w:pPr>
      <w:r>
        <w:separator/>
      </w:r>
    </w:p>
  </w:endnote>
  <w:endnote w:type="continuationSeparator" w:id="0">
    <w:p w:rsidR="00FE6802" w:rsidRDefault="00FE6802" w:rsidP="00E26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802" w:rsidRDefault="00FE6802" w:rsidP="00E26D33">
      <w:pPr>
        <w:spacing w:after="0" w:line="240" w:lineRule="auto"/>
      </w:pPr>
      <w:r>
        <w:separator/>
      </w:r>
    </w:p>
  </w:footnote>
  <w:footnote w:type="continuationSeparator" w:id="0">
    <w:p w:rsidR="00FE6802" w:rsidRDefault="00FE6802" w:rsidP="00E26D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D33" w:rsidRPr="00E26D33" w:rsidRDefault="00E26D33">
    <w:pPr>
      <w:pStyle w:val="Header"/>
      <w:rPr>
        <w:rFonts w:ascii="Times New Roman" w:hAnsi="Times New Roman" w:cs="Times New Roman"/>
        <w:sz w:val="24"/>
        <w:szCs w:val="24"/>
      </w:rPr>
    </w:pPr>
    <w:r w:rsidRPr="00E26D33">
      <w:rPr>
        <w:rFonts w:ascii="Times New Roman" w:hAnsi="Times New Roman" w:cs="Times New Roman"/>
        <w:sz w:val="24"/>
        <w:szCs w:val="24"/>
      </w:rPr>
      <w:t>AQUA CELL SYSTEM</w:t>
    </w:r>
    <w:r w:rsidRPr="00E26D33">
      <w:rPr>
        <w:rFonts w:ascii="Times New Roman" w:hAnsi="Times New Roman" w:cs="Times New Roman"/>
        <w:sz w:val="24"/>
        <w:szCs w:val="24"/>
      </w:rPr>
      <w:tab/>
    </w:r>
    <w:r w:rsidRPr="00E26D33">
      <w:rPr>
        <w:rFonts w:ascii="Times New Roman" w:hAnsi="Times New Roman" w:cs="Times New Roman"/>
        <w:sz w:val="24"/>
        <w:szCs w:val="24"/>
      </w:rPr>
      <w:tab/>
    </w:r>
    <w:r w:rsidRPr="00E26D33">
      <w:rPr>
        <w:rFonts w:ascii="Times New Roman" w:hAnsi="Times New Roman" w:cs="Times New Roman"/>
        <w:sz w:val="24"/>
        <w:szCs w:val="24"/>
      </w:rPr>
      <w:fldChar w:fldCharType="begin"/>
    </w:r>
    <w:r w:rsidRPr="00E26D33">
      <w:rPr>
        <w:rFonts w:ascii="Times New Roman" w:hAnsi="Times New Roman" w:cs="Times New Roman"/>
        <w:sz w:val="24"/>
        <w:szCs w:val="24"/>
      </w:rPr>
      <w:instrText xml:space="preserve"> PAGE   \* MERGEFORMAT </w:instrText>
    </w:r>
    <w:r w:rsidRPr="00E26D33">
      <w:rPr>
        <w:rFonts w:ascii="Times New Roman" w:hAnsi="Times New Roman" w:cs="Times New Roman"/>
        <w:sz w:val="24"/>
        <w:szCs w:val="24"/>
      </w:rPr>
      <w:fldChar w:fldCharType="separate"/>
    </w:r>
    <w:r w:rsidR="00D7402A">
      <w:rPr>
        <w:rFonts w:ascii="Times New Roman" w:hAnsi="Times New Roman" w:cs="Times New Roman"/>
        <w:noProof/>
        <w:sz w:val="24"/>
        <w:szCs w:val="24"/>
      </w:rPr>
      <w:t>2</w:t>
    </w:r>
    <w:r w:rsidRPr="00E26D3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D33" w:rsidRPr="00E26D33" w:rsidRDefault="00E26D33" w:rsidP="00E26D33">
    <w:pPr>
      <w:pStyle w:val="Header"/>
      <w:jc w:val="right"/>
      <w:rPr>
        <w:rFonts w:ascii="Times New Roman" w:hAnsi="Times New Roman" w:cs="Times New Roman"/>
        <w:sz w:val="24"/>
        <w:szCs w:val="24"/>
      </w:rPr>
    </w:pPr>
    <w:r w:rsidRPr="00E26D33">
      <w:rPr>
        <w:rFonts w:ascii="Times New Roman" w:hAnsi="Times New Roman" w:cs="Times New Roman"/>
        <w:sz w:val="24"/>
        <w:szCs w:val="24"/>
      </w:rPr>
      <w:fldChar w:fldCharType="begin"/>
    </w:r>
    <w:r w:rsidRPr="00E26D33">
      <w:rPr>
        <w:rFonts w:ascii="Times New Roman" w:hAnsi="Times New Roman" w:cs="Times New Roman"/>
        <w:sz w:val="24"/>
        <w:szCs w:val="24"/>
      </w:rPr>
      <w:instrText xml:space="preserve"> PAGE   \* MERGEFORMAT </w:instrText>
    </w:r>
    <w:r w:rsidRPr="00E26D33">
      <w:rPr>
        <w:rFonts w:ascii="Times New Roman" w:hAnsi="Times New Roman" w:cs="Times New Roman"/>
        <w:sz w:val="24"/>
        <w:szCs w:val="24"/>
      </w:rPr>
      <w:fldChar w:fldCharType="separate"/>
    </w:r>
    <w:r w:rsidR="00D7402A">
      <w:rPr>
        <w:rFonts w:ascii="Times New Roman" w:hAnsi="Times New Roman" w:cs="Times New Roman"/>
        <w:noProof/>
        <w:sz w:val="24"/>
        <w:szCs w:val="24"/>
      </w:rPr>
      <w:t>1</w:t>
    </w:r>
    <w:r w:rsidRPr="00E26D3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948"/>
    <w:rsid w:val="004D4948"/>
    <w:rsid w:val="008926A9"/>
    <w:rsid w:val="00B04B08"/>
    <w:rsid w:val="00D7402A"/>
    <w:rsid w:val="00D8416A"/>
    <w:rsid w:val="00E26D33"/>
    <w:rsid w:val="00E5554B"/>
    <w:rsid w:val="00F66B9F"/>
    <w:rsid w:val="00FE68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66B9F"/>
    <w:rPr>
      <w:color w:val="0000FF"/>
      <w:u w:val="single"/>
    </w:rPr>
  </w:style>
  <w:style w:type="paragraph" w:styleId="Header">
    <w:name w:val="header"/>
    <w:basedOn w:val="Normal"/>
    <w:link w:val="HeaderChar"/>
    <w:uiPriority w:val="99"/>
    <w:unhideWhenUsed/>
    <w:rsid w:val="00E26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D33"/>
  </w:style>
  <w:style w:type="paragraph" w:styleId="Footer">
    <w:name w:val="footer"/>
    <w:basedOn w:val="Normal"/>
    <w:link w:val="FooterChar"/>
    <w:uiPriority w:val="99"/>
    <w:unhideWhenUsed/>
    <w:rsid w:val="00E26D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D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66B9F"/>
    <w:rPr>
      <w:color w:val="0000FF"/>
      <w:u w:val="single"/>
    </w:rPr>
  </w:style>
  <w:style w:type="paragraph" w:styleId="Header">
    <w:name w:val="header"/>
    <w:basedOn w:val="Normal"/>
    <w:link w:val="HeaderChar"/>
    <w:uiPriority w:val="99"/>
    <w:unhideWhenUsed/>
    <w:rsid w:val="00E26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D33"/>
  </w:style>
  <w:style w:type="paragraph" w:styleId="Footer">
    <w:name w:val="footer"/>
    <w:basedOn w:val="Normal"/>
    <w:link w:val="FooterChar"/>
    <w:uiPriority w:val="99"/>
    <w:unhideWhenUsed/>
    <w:rsid w:val="00E26D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2020-06-04T17:08:00Z</dcterms:created>
  <dcterms:modified xsi:type="dcterms:W3CDTF">2020-06-04T17:08:00Z</dcterms:modified>
</cp:coreProperties>
</file>